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360" w:lineRule="auto"/>
        <w:contextualSpacing w:val="0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rtl w:val="0"/>
        </w:rPr>
        <w:t xml:space="preserve">Prosimy o przesłanie nam oświadczenia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360" w:lineRule="auto"/>
        <w:contextualSpacing w:val="0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faxem: 58 760 72 15 lub e-mailem:monika.serafin@ikm.gda.pl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360" w:lineRule="auto"/>
        <w:contextualSpacing w:val="0"/>
        <w:jc w:val="center"/>
        <w:rPr>
          <w:rFonts w:ascii="Arial" w:cs="Arial" w:eastAsia="Arial" w:hAnsi="Arial"/>
          <w:b w:val="1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180" w:line="36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32"/>
          <w:szCs w:val="32"/>
          <w:rtl w:val="0"/>
        </w:rPr>
        <w:t xml:space="preserve">OŚWIADCZENIE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Na potrzeby zwolnienia z podatku VAT szkoleń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Fonts w:ascii="Arial" w:cs="Arial" w:eastAsia="Arial" w:hAnsi="Arial"/>
          <w:smallCaps w:val="0"/>
          <w:rtl w:val="0"/>
        </w:rPr>
        <w:t xml:space="preserve">na podstawie art. 43 ust. 1 pkt 29 lit. c ustawy o VAT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rPr>
          <w:rFonts w:ascii="Arial" w:cs="Arial" w:eastAsia="Arial" w:hAnsi="Arial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smallCaps w:val="0"/>
          <w:sz w:val="16"/>
          <w:szCs w:val="16"/>
          <w:rtl w:val="0"/>
        </w:rPr>
        <w:t xml:space="preserve">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\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(nazwa instytucji)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Oświadczamy, że następująca usługa szkoleniowa nabyta od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Instytutu Kultury Miejskiej w Gdańsku: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40" w:lineRule="auto"/>
        <w:contextualSpacing w:val="0"/>
        <w:jc w:val="center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Szkolenie odbyte podczas Konferencji Marketing w Kulturze. Komunikacja - trendy - praktyka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TERMIN: 1-2 MARCA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MIASTO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GDAŃSK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20"/>
          <w:szCs w:val="20"/>
          <w:rtl w:val="0"/>
        </w:rPr>
        <w:t xml:space="preserve">IMIONA I NAZWISKA UCZESTNIKÓW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ma charakter kształcenia zawodowego lub służy przekwalifikowaniu zawodowemu pracowników </w:t>
        <w:br w:type="textWrapping"/>
        <w:t xml:space="preserve">oraz jest finansowana przynajmniej w 70% ze środków publicznych.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jc w:val="both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mallCaps w:val="0"/>
          <w:sz w:val="20"/>
          <w:szCs w:val="20"/>
          <w:rtl w:val="0"/>
        </w:rPr>
        <w:t xml:space="preserve">Niniejsze oświadczenie ma na celu możliwość zastosowania zwolnienia z podatku VAT</w:t>
        <w:br w:type="textWrapping"/>
        <w:t xml:space="preserve">zgodnie z art. 43 ust. 1 pkt 29 lit. c ustawy o podatku od towarów i usług z dnia 11 marca 2004r. </w:t>
        <w:br w:type="textWrapping"/>
        <w:t xml:space="preserve">z późniejszymi zmianami.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276" w:lineRule="auto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1416" w:firstLine="0"/>
        <w:contextualSpacing w:val="0"/>
        <w:rPr>
          <w:rFonts w:ascii="Arial" w:cs="Arial" w:eastAsia="Arial" w:hAnsi="Arial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contextualSpacing w:val="0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………………………………………………..</w:t>
        <w:tab/>
        <w:tab/>
        <w:tab/>
        <w:tab/>
        <w:t xml:space="preserve">………………………………………………..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firstLine="708"/>
        <w:contextualSpacing w:val="0"/>
        <w:rPr>
          <w:rFonts w:ascii="Arial" w:cs="Arial" w:eastAsia="Arial" w:hAnsi="Arial"/>
          <w:b w:val="1"/>
          <w:smallCaps w:val="0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smallCaps w:val="0"/>
          <w:sz w:val="16"/>
          <w:szCs w:val="16"/>
          <w:rtl w:val="0"/>
        </w:rPr>
        <w:t xml:space="preserve">     Data i podpis</w:t>
        <w:tab/>
        <w:tab/>
        <w:tab/>
        <w:tab/>
        <w:tab/>
        <w:tab/>
        <w:tab/>
        <w:t xml:space="preserve">           Pieczątka</w:t>
      </w:r>
    </w:p>
    <w:sectPr>
      <w:footerReference r:id="rId6" w:type="default"/>
      <w:pgSz w:h="16838" w:w="11906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51.99999999999994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